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49FE" w14:textId="0DD78C99" w:rsidR="006A3246" w:rsidRDefault="00E40063" w:rsidP="006A3246"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F849C2">
        <w:rPr>
          <w:b/>
          <w:bCs/>
        </w:rPr>
        <w:t>S</w:t>
      </w:r>
      <w:r w:rsidR="006A3246">
        <w:rPr>
          <w:b/>
          <w:bCs/>
        </w:rPr>
        <w:t>C</w:t>
      </w:r>
      <w:r w:rsidR="00F849C2">
        <w:rPr>
          <w:b/>
          <w:bCs/>
        </w:rPr>
        <w:t xml:space="preserve">2 </w:t>
      </w:r>
      <w:r w:rsidR="006A3246">
        <w:rPr>
          <w:b/>
          <w:bCs/>
        </w:rPr>
        <w:t>D</w:t>
      </w:r>
      <w:r w:rsidR="004763A4">
        <w:rPr>
          <w:b/>
          <w:bCs/>
        </w:rPr>
        <w:t>RESSING</w:t>
      </w:r>
    </w:p>
    <w:p w14:paraId="74640E1E" w14:textId="43A6D5EA" w:rsidR="00031CDA" w:rsidRDefault="00F539EF" w:rsidP="00031CDA">
      <w:r>
        <w:t>H</w:t>
      </w:r>
      <w:r w:rsidR="00031CDA">
        <w:t xml:space="preserve">ydrofobní </w:t>
      </w:r>
      <w:r>
        <w:t xml:space="preserve">revitalizátor a </w:t>
      </w:r>
      <w:r w:rsidR="00031CDA">
        <w:t>ochranný plášť na plasty a kůži.</w:t>
      </w:r>
    </w:p>
    <w:p w14:paraId="3D7E836B" w14:textId="77777777" w:rsidR="00031CDA" w:rsidRDefault="00031CDA" w:rsidP="00031CDA">
      <w:r>
        <w:t xml:space="preserve">SC2 je vodou ředitelný povrchový revitalizátor pro plasty, kůži, pryž a akrylové materiály, který </w:t>
      </w:r>
      <w:proofErr w:type="gramStart"/>
      <w:r>
        <w:t>vytváří</w:t>
      </w:r>
      <w:proofErr w:type="gramEnd"/>
      <w:r>
        <w:t xml:space="preserve"> chemickou a molekulární bariéru díky siloxanům a fluoropolymerům. Jeho jedinečné složení </w:t>
      </w:r>
      <w:proofErr w:type="gramStart"/>
      <w:r>
        <w:t>vytváří</w:t>
      </w:r>
      <w:proofErr w:type="gramEnd"/>
      <w:r>
        <w:t xml:space="preserve"> neuvěřitelnou hloubku, antistatický a vodoodpudivý efekt, s hedvábným efektem na dotek, aniž by byl mastný. SC2 je bez ropných destilátů, a proto může být aplikován jednoduše a při extrémních teplotách, bez bělení a uvolňování olejových látek. Jeho unikátní vlastností je, že odolává kyselému a alkalickému mytí a chrání před UV zářením, čímž zajišťuje dlouhodobé zachování barvy dříve ošetřených plastů, světel a kůže po dobu až 5 měsíců.</w:t>
      </w:r>
    </w:p>
    <w:p w14:paraId="398476B7" w14:textId="31D97838" w:rsidR="00031CDA" w:rsidRPr="006D315A" w:rsidRDefault="00031CDA" w:rsidP="00031CDA">
      <w:pPr>
        <w:rPr>
          <w:rFonts w:cstheme="minorHAnsi"/>
        </w:rPr>
      </w:pPr>
      <w:r>
        <w:t xml:space="preserve">Návod k použití: SC2 nastříkejte </w:t>
      </w:r>
      <w:proofErr w:type="gramStart"/>
      <w:r>
        <w:t>2-3x</w:t>
      </w:r>
      <w:proofErr w:type="gramEnd"/>
      <w:r>
        <w:t xml:space="preserve"> na hadřík z mikrovlákna s krátkými vlákny a poté </w:t>
      </w:r>
      <w:r w:rsidR="00F539EF">
        <w:t xml:space="preserve">i </w:t>
      </w:r>
      <w:r>
        <w:t>přímo na čistý a suchý povrch</w:t>
      </w:r>
      <w:r w:rsidR="00F539EF">
        <w:t>, a</w:t>
      </w:r>
      <w:r>
        <w:t xml:space="preserve">plikujte produkt </w:t>
      </w:r>
      <w:r w:rsidR="00F539EF">
        <w:t>důkladně za pomocí</w:t>
      </w:r>
      <w:r>
        <w:t xml:space="preserve"> metod</w:t>
      </w:r>
      <w:r w:rsidR="00F539EF">
        <w:t>y</w:t>
      </w:r>
      <w:r>
        <w:t xml:space="preserve"> criss cross. Po 20 minutách můžete znovu nanést další vrstvu, abyste zesílili efekt a zvýšili barevnou hloubku. Produkt je plně aktivován po 7 hodinách. Přípravek lze před aplikací ředit až 1:5 (1 díl přípravku a 5 dílů vody) dle </w:t>
      </w:r>
      <w:r w:rsidRPr="006D315A">
        <w:rPr>
          <w:rFonts w:cstheme="minorHAnsi"/>
        </w:rPr>
        <w:t>požadovaného stupně ochrany.</w:t>
      </w:r>
    </w:p>
    <w:p w14:paraId="29CB11F7" w14:textId="4FC1C4C3" w:rsidR="00031CDA" w:rsidRPr="006D315A" w:rsidRDefault="00031CDA" w:rsidP="00031CDA">
      <w:pPr>
        <w:rPr>
          <w:rFonts w:cstheme="minorHAnsi"/>
        </w:rPr>
      </w:pPr>
      <w:r w:rsidRPr="006D315A">
        <w:rPr>
          <w:rFonts w:cstheme="minorHAnsi"/>
        </w:rPr>
        <w:t>Upozornění: Nejlepších vý</w:t>
      </w:r>
      <w:r w:rsidR="00F539EF" w:rsidRPr="006D315A">
        <w:rPr>
          <w:rFonts w:cstheme="minorHAnsi"/>
        </w:rPr>
        <w:t>sledků</w:t>
      </w:r>
      <w:r w:rsidRPr="006D315A">
        <w:rPr>
          <w:rFonts w:cstheme="minorHAnsi"/>
        </w:rPr>
        <w:t xml:space="preserve"> lze dosáhnout na dobře udržovaném povrchu. Neaplikujte přípravek na </w:t>
      </w:r>
      <w:r w:rsidR="00F539EF" w:rsidRPr="006D315A">
        <w:rPr>
          <w:rFonts w:cstheme="minorHAnsi"/>
        </w:rPr>
        <w:t xml:space="preserve">gumu </w:t>
      </w:r>
      <w:r w:rsidRPr="006D315A">
        <w:rPr>
          <w:rFonts w:cstheme="minorHAnsi"/>
        </w:rPr>
        <w:t>pneumatik.</w:t>
      </w:r>
    </w:p>
    <w:p w14:paraId="6E7CEF25" w14:textId="2D5EB5F8" w:rsidR="00031CDA" w:rsidRPr="006D315A" w:rsidRDefault="00031CDA" w:rsidP="00031CDA">
      <w:pPr>
        <w:rPr>
          <w:rFonts w:cstheme="minorHAnsi"/>
        </w:rPr>
      </w:pPr>
      <w:r w:rsidRPr="006D315A">
        <w:rPr>
          <w:rFonts w:cstheme="minorHAnsi"/>
        </w:rPr>
        <w:t>Spotřeba: 50 ml/</w:t>
      </w:r>
      <w:r w:rsidR="00F539EF" w:rsidRPr="006D315A">
        <w:rPr>
          <w:rFonts w:cstheme="minorHAnsi"/>
        </w:rPr>
        <w:t xml:space="preserve">osobní </w:t>
      </w:r>
      <w:r w:rsidRPr="006D315A">
        <w:rPr>
          <w:rFonts w:cstheme="minorHAnsi"/>
        </w:rPr>
        <w:t>auto</w:t>
      </w:r>
      <w:r w:rsidR="00F539EF" w:rsidRPr="006D315A">
        <w:rPr>
          <w:rFonts w:cstheme="minorHAnsi"/>
        </w:rPr>
        <w:t>mobil</w:t>
      </w:r>
    </w:p>
    <w:p w14:paraId="147C2641" w14:textId="52919713" w:rsidR="006D315A" w:rsidRPr="006D315A" w:rsidRDefault="00031CDA" w:rsidP="006D315A">
      <w:pPr>
        <w:jc w:val="both"/>
        <w:rPr>
          <w:rFonts w:cstheme="minorHAnsi"/>
        </w:rPr>
      </w:pPr>
      <w:r w:rsidRPr="006D315A">
        <w:rPr>
          <w:rFonts w:cstheme="minorHAnsi"/>
        </w:rPr>
        <w:t>Nebezpečí:</w:t>
      </w:r>
      <w:r w:rsidR="00F539EF" w:rsidRPr="006D315A">
        <w:rPr>
          <w:rFonts w:cstheme="minorHAnsi"/>
        </w:rPr>
        <w:t xml:space="preserve"> H318 </w:t>
      </w:r>
      <w:r w:rsidR="006D315A" w:rsidRPr="006D315A">
        <w:rPr>
          <w:rFonts w:eastAsia="Times New Roman" w:cstheme="minorHAnsi"/>
          <w:lang w:eastAsia="cs-CZ"/>
        </w:rPr>
        <w:t xml:space="preserve">Způsobuje vážné poškození očí. P101 </w:t>
      </w:r>
      <w:r w:rsidR="006D315A" w:rsidRPr="006D315A">
        <w:rPr>
          <w:rFonts w:cstheme="minorHAnsi"/>
        </w:rPr>
        <w:t xml:space="preserve">Je-li nutná lékařská pomoc, mějte po ruce obal nebo štítek výrobku. P102 Uchovávejte mimo dosah dětí. P280 Používejte ochranné rukavice/ ochranný oděv/ ochranné brýle/ obličejový štít. P305 PŘI ZASAŽENÍ OČÍ: P351 Několik minut opatrně oplachujte vodou. P338 Vyjměte kontaktní čočky, jsou-li nasazeny a pokud je lze vyjmout snadno. Pokračujte ve vyplachování. P310 Okamžitě volejte TOXIKOLOGICKÉ INFORMAČNÍ STŘEDISKO/lékaře. </w:t>
      </w:r>
    </w:p>
    <w:p w14:paraId="55E55AA1" w14:textId="79D441DC" w:rsidR="006D315A" w:rsidRPr="006D315A" w:rsidRDefault="006D315A" w:rsidP="006D315A">
      <w:pPr>
        <w:rPr>
          <w:rFonts w:cstheme="minorHAnsi"/>
        </w:rPr>
      </w:pPr>
    </w:p>
    <w:p w14:paraId="1A062F4A" w14:textId="5AD2B026" w:rsidR="00884D38" w:rsidRDefault="00884D38" w:rsidP="00031CDA"/>
    <w:sectPr w:rsidR="0088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31CDA"/>
    <w:rsid w:val="000B7A46"/>
    <w:rsid w:val="00147886"/>
    <w:rsid w:val="0018090A"/>
    <w:rsid w:val="001A0855"/>
    <w:rsid w:val="00292FA9"/>
    <w:rsid w:val="002E0203"/>
    <w:rsid w:val="00303C58"/>
    <w:rsid w:val="00336D8B"/>
    <w:rsid w:val="0034436B"/>
    <w:rsid w:val="003644A9"/>
    <w:rsid w:val="00406DC3"/>
    <w:rsid w:val="0042201F"/>
    <w:rsid w:val="004763A4"/>
    <w:rsid w:val="004903ED"/>
    <w:rsid w:val="004B73A9"/>
    <w:rsid w:val="00562D6B"/>
    <w:rsid w:val="006245C0"/>
    <w:rsid w:val="0066777B"/>
    <w:rsid w:val="00696605"/>
    <w:rsid w:val="006A3246"/>
    <w:rsid w:val="006C6946"/>
    <w:rsid w:val="006D315A"/>
    <w:rsid w:val="006E7D65"/>
    <w:rsid w:val="007847A4"/>
    <w:rsid w:val="00867F10"/>
    <w:rsid w:val="00876BBC"/>
    <w:rsid w:val="0088419A"/>
    <w:rsid w:val="00884D38"/>
    <w:rsid w:val="008D628C"/>
    <w:rsid w:val="0094302D"/>
    <w:rsid w:val="00944459"/>
    <w:rsid w:val="00945A8B"/>
    <w:rsid w:val="00970368"/>
    <w:rsid w:val="00A1662A"/>
    <w:rsid w:val="00A30D59"/>
    <w:rsid w:val="00A3640C"/>
    <w:rsid w:val="00A6539E"/>
    <w:rsid w:val="00C237F2"/>
    <w:rsid w:val="00C30839"/>
    <w:rsid w:val="00C3463E"/>
    <w:rsid w:val="00C37A28"/>
    <w:rsid w:val="00C60A30"/>
    <w:rsid w:val="00C827B0"/>
    <w:rsid w:val="00CA6E00"/>
    <w:rsid w:val="00D02493"/>
    <w:rsid w:val="00DC3F60"/>
    <w:rsid w:val="00E40063"/>
    <w:rsid w:val="00EB65B2"/>
    <w:rsid w:val="00F02975"/>
    <w:rsid w:val="00F539EF"/>
    <w:rsid w:val="00F849C2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7117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5</cp:revision>
  <dcterms:created xsi:type="dcterms:W3CDTF">2022-04-08T09:21:00Z</dcterms:created>
  <dcterms:modified xsi:type="dcterms:W3CDTF">2022-04-20T11:13:00Z</dcterms:modified>
</cp:coreProperties>
</file>